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2D" w:rsidRDefault="00761B2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761B2D">
        <w:trPr>
          <w:trHeight w:val="480"/>
        </w:trPr>
        <w:tc>
          <w:tcPr>
            <w:tcW w:w="28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Népzenei 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761B2D">
        <w:trPr>
          <w:trHeight w:val="240"/>
        </w:trPr>
        <w:tc>
          <w:tcPr>
            <w:tcW w:w="286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Fafúvós</w:t>
            </w:r>
          </w:p>
        </w:tc>
        <w:tc>
          <w:tcPr>
            <w:tcW w:w="4253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furulya</w:t>
            </w:r>
          </w:p>
        </w:tc>
        <w:tc>
          <w:tcPr>
            <w:tcW w:w="1417" w:type="dxa"/>
          </w:tcPr>
          <w:p w:rsidR="00761B2D" w:rsidRDefault="005D5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761B2D" w:rsidRDefault="005A06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761B2D" w:rsidRDefault="0094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61B2D" w:rsidRDefault="00761B2D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761B2D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761B2D" w:rsidRDefault="00B066B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</w:t>
            </w:r>
            <w:r w:rsidR="009A10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antervi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2C6517" w:rsidRDefault="002C6517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Hangszeres és zenei ismeretek átadása</w:t>
            </w:r>
            <w:r w:rsid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A furulya története és különböző stíluskorszakokban betöltött szerepe.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A népi furulya és a furulya (</w:t>
            </w:r>
            <w:proofErr w:type="spellStart"/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blockflöte</w:t>
            </w:r>
            <w:proofErr w:type="spellEnd"/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) közti különbség.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anyaghoz kapcsolódó trilla, és egyéb segédfogások.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anyagban előforduló új tempó, és karakterjelzések, előadási utasítások stb.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A hangszerkezelés fejlesztése</w:t>
            </w:r>
            <w:r w:rsid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Hangsorok gyakorlása altfurulyán.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Kromatikus skála.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Lapról olvasás az előző év anyagának megfelelő nehézségi fokon szoprán</w:t>
            </w:r>
            <w:r w:rsid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és altfurulyán.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Társas zenélés: furulyakísérettel, duó, trió, furulyanégyes, triószonáták</w:t>
            </w:r>
            <w:r w:rsid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1BC2" w:rsidRPr="00D91BC2" w:rsidRDefault="00D91BC2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2C6517" w:rsidRDefault="002C6517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A trillatáblázat önálló használata.</w:t>
            </w:r>
          </w:p>
          <w:p w:rsidR="005A06B5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Egyszerűbb trillák forgódíszítéssel.</w:t>
            </w:r>
          </w:p>
          <w:p w:rsidR="002C6517" w:rsidRPr="002C6517" w:rsidRDefault="005A06B5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 alkalmazzon önállóan minimális belső dinamikát zenei motívumok és kisebb zenei egységek megformálására</w:t>
            </w:r>
            <w:r w:rsidR="002C6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1B2D" w:rsidRDefault="00761B2D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  <w:p w:rsidR="002C6517" w:rsidRPr="008D1B52" w:rsidRDefault="002C6517" w:rsidP="005A0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  <w:tr w:rsidR="00761B2D">
        <w:trPr>
          <w:trHeight w:val="240"/>
        </w:trPr>
        <w:tc>
          <w:tcPr>
            <w:tcW w:w="13992" w:type="dxa"/>
            <w:gridSpan w:val="4"/>
          </w:tcPr>
          <w:p w:rsidR="00761B2D" w:rsidRDefault="009A1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  <w:r w:rsidR="00E840F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61B2D">
        <w:trPr>
          <w:trHeight w:val="700"/>
        </w:trPr>
        <w:tc>
          <w:tcPr>
            <w:tcW w:w="5381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0D2BD2">
        <w:tc>
          <w:tcPr>
            <w:tcW w:w="5381" w:type="dxa"/>
          </w:tcPr>
          <w:p w:rsidR="000D2BD2" w:rsidRPr="000D2BD2" w:rsidRDefault="00EC6D99" w:rsidP="005A0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5A06B5">
              <w:rPr>
                <w:rFonts w:ascii="Times New Roman" w:eastAsia="Times New Roman" w:hAnsi="Times New Roman" w:cs="Times New Roman"/>
                <w:sz w:val="24"/>
                <w:szCs w:val="24"/>
              </w:rPr>
              <w:t>húsvéti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ünnepkör helyi hagyományainak felkutatása.</w:t>
            </w:r>
          </w:p>
        </w:tc>
        <w:tc>
          <w:tcPr>
            <w:tcW w:w="7150" w:type="dxa"/>
          </w:tcPr>
          <w:p w:rsidR="00871FA0" w:rsidRDefault="005A06B5" w:rsidP="000D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húsvéti </w:t>
            </w:r>
            <w:r w:rsidR="00EC6D99">
              <w:rPr>
                <w:rFonts w:ascii="Times New Roman" w:eastAsia="Times New Roman" w:hAnsi="Times New Roman" w:cs="Times New Roman"/>
                <w:sz w:val="24"/>
                <w:szCs w:val="24"/>
              </w:rPr>
              <w:t>ünnepkör helyi hagyományainak felkutatása.</w:t>
            </w:r>
          </w:p>
        </w:tc>
        <w:tc>
          <w:tcPr>
            <w:tcW w:w="1461" w:type="dxa"/>
            <w:gridSpan w:val="2"/>
          </w:tcPr>
          <w:p w:rsidR="000D2BD2" w:rsidRDefault="000D2BD2" w:rsidP="000D2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</w:tbl>
    <w:p w:rsidR="00B066BD" w:rsidRDefault="00B066BD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761B2D">
        <w:trPr>
          <w:trHeight w:val="128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761B2D" w:rsidRPr="00DF0508" w:rsidRDefault="008D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68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554D29" w:rsidRPr="00DF0508" w:rsidRDefault="00BE1259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furulya története, és különböző stíluskorszakokban betöltött szerepe.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554D29" w:rsidRPr="00DF0508" w:rsidRDefault="00BE1259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Hangszerkezelés fejlesztése.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554D29" w:rsidRPr="00DF0508" w:rsidRDefault="00ED08A8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Virtuozitás fejlesztése szoprán- és altfurulyán.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554D29" w:rsidRPr="00DF0508" w:rsidRDefault="0043543D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Társas </w:t>
            </w:r>
            <w:r w:rsidR="006725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zenélés kisérette</w:t>
            </w:r>
            <w:r w:rsidR="00BE12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l, duók, triók, furulyanégyesek, triószonáták.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Pr="007D79A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ismétlés</w:t>
            </w:r>
            <w:r w:rsidR="002C65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Összesen: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40FF" w:rsidRDefault="00E840FF"/>
    <w:p w:rsidR="00E840FF" w:rsidRDefault="00E840FF">
      <w:r>
        <w:br w:type="page"/>
      </w:r>
    </w:p>
    <w:p w:rsidR="00761B2D" w:rsidRDefault="00761B2D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761B2D" w:rsidRPr="00DF0508" w:rsidRDefault="007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D1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761B2D" w:rsidRDefault="00761B2D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61B2D" w:rsidRDefault="009F0006" w:rsidP="009F00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előző tanévekben tanult dalok gyakorlása. (Az együtt éneklés szépsége)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0006">
        <w:trPr>
          <w:trHeight w:val="340"/>
        </w:trPr>
        <w:tc>
          <w:tcPr>
            <w:tcW w:w="1150" w:type="dxa"/>
          </w:tcPr>
          <w:p w:rsidR="009F0006" w:rsidRDefault="009F0006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9F0006" w:rsidRDefault="0073593C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Ujjgyakorlatok, skálázás,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tanult hangnemekben.</w:t>
            </w:r>
          </w:p>
        </w:tc>
      </w:tr>
      <w:tr w:rsidR="003979FB">
        <w:trPr>
          <w:trHeight w:val="440"/>
        </w:trPr>
        <w:tc>
          <w:tcPr>
            <w:tcW w:w="1150" w:type="dxa"/>
          </w:tcPr>
          <w:p w:rsidR="003979FB" w:rsidRDefault="003979FB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979FB" w:rsidRPr="00917C06" w:rsidRDefault="00DB49F1" w:rsidP="00DB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Dúr és moll skálák.</w:t>
            </w:r>
          </w:p>
        </w:tc>
      </w:tr>
      <w:tr w:rsidR="003979FB">
        <w:trPr>
          <w:trHeight w:val="360"/>
        </w:trPr>
        <w:tc>
          <w:tcPr>
            <w:tcW w:w="1150" w:type="dxa"/>
          </w:tcPr>
          <w:p w:rsidR="003979FB" w:rsidRDefault="003979FB" w:rsidP="003979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979FB" w:rsidRDefault="00ED08A8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CB27D1">
              <w:rPr>
                <w:rFonts w:ascii="Times New Roman" w:hAnsi="Times New Roman" w:cs="Times New Roman"/>
              </w:rPr>
              <w:t>Kállay G.</w:t>
            </w:r>
            <w:r>
              <w:rPr>
                <w:rFonts w:ascii="Times New Roman" w:hAnsi="Times New Roman" w:cs="Times New Roman"/>
              </w:rPr>
              <w:t>:</w:t>
            </w:r>
            <w:r w:rsidRPr="00CB27D1">
              <w:rPr>
                <w:rFonts w:ascii="Times New Roman" w:hAnsi="Times New Roman" w:cs="Times New Roman"/>
              </w:rPr>
              <w:t xml:space="preserve"> Hangnemgyakorló szopránfurulyára</w:t>
            </w:r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ED08A8">
        <w:trPr>
          <w:trHeight w:val="440"/>
        </w:trPr>
        <w:tc>
          <w:tcPr>
            <w:tcW w:w="1150" w:type="dxa"/>
          </w:tcPr>
          <w:p w:rsidR="00ED08A8" w:rsidRDefault="00ED08A8" w:rsidP="00ED08A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ED08A8" w:rsidRPr="006F32BB" w:rsidRDefault="00ED08A8" w:rsidP="00ED08A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Erkel: Bánk bán. Tiszaparti jelenet.</w:t>
            </w:r>
          </w:p>
        </w:tc>
      </w:tr>
      <w:tr w:rsidR="00ED08A8">
        <w:trPr>
          <w:trHeight w:val="440"/>
        </w:trPr>
        <w:tc>
          <w:tcPr>
            <w:tcW w:w="1150" w:type="dxa"/>
          </w:tcPr>
          <w:p w:rsidR="00ED08A8" w:rsidRDefault="00ED08A8" w:rsidP="00ED08A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ED08A8" w:rsidRPr="006F32BB" w:rsidRDefault="00ED08A8" w:rsidP="00ED08A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Bartók: Furulyaszó.</w:t>
            </w:r>
          </w:p>
        </w:tc>
      </w:tr>
      <w:tr w:rsidR="00ED08A8" w:rsidTr="00012596">
        <w:trPr>
          <w:trHeight w:val="247"/>
        </w:trPr>
        <w:tc>
          <w:tcPr>
            <w:tcW w:w="1150" w:type="dxa"/>
          </w:tcPr>
          <w:p w:rsidR="00ED08A8" w:rsidRDefault="00ED08A8" w:rsidP="00ED08A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ED08A8" w:rsidRPr="00A426E0" w:rsidRDefault="00ED08A8" w:rsidP="00ED08A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Sellner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J.: </w:t>
            </w:r>
            <w:proofErr w:type="spellStart"/>
            <w:r w:rsidRPr="00A426E0">
              <w:rPr>
                <w:rFonts w:ascii="Times New Roman" w:hAnsi="Times New Roman" w:cs="Times New Roman"/>
              </w:rPr>
              <w:t>Etüden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für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Oboe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/ I., II. (EMB 1200</w:t>
            </w:r>
            <w:r w:rsidR="002C6517">
              <w:rPr>
                <w:rFonts w:ascii="Times New Roman" w:hAnsi="Times New Roman" w:cs="Times New Roman"/>
              </w:rPr>
              <w:t>2).</w:t>
            </w:r>
          </w:p>
        </w:tc>
      </w:tr>
      <w:tr w:rsidR="00ED08A8">
        <w:trPr>
          <w:trHeight w:val="440"/>
        </w:trPr>
        <w:tc>
          <w:tcPr>
            <w:tcW w:w="1150" w:type="dxa"/>
          </w:tcPr>
          <w:p w:rsidR="00ED08A8" w:rsidRDefault="00ED08A8" w:rsidP="00ED08A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ED08A8" w:rsidRPr="00A426E0" w:rsidRDefault="00ED08A8" w:rsidP="00ED08A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Sellner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A426E0">
              <w:rPr>
                <w:rFonts w:ascii="Times New Roman" w:hAnsi="Times New Roman" w:cs="Times New Roman"/>
              </w:rPr>
              <w:t>Etüden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für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Oboe</w:t>
            </w:r>
            <w:proofErr w:type="spellEnd"/>
            <w:r w:rsidRPr="00A426E0">
              <w:rPr>
                <w:rFonts w:ascii="Times New Roman" w:hAnsi="Times New Roman" w:cs="Times New Roman"/>
              </w:rPr>
              <w:t>/ IV. V. (EMB 12002)</w:t>
            </w:r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ED08A8">
        <w:trPr>
          <w:trHeight w:val="440"/>
        </w:trPr>
        <w:tc>
          <w:tcPr>
            <w:tcW w:w="1150" w:type="dxa"/>
          </w:tcPr>
          <w:p w:rsidR="00ED08A8" w:rsidRDefault="00ED08A8" w:rsidP="00ED08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ED08A8" w:rsidRPr="00A426E0" w:rsidRDefault="00ED08A8" w:rsidP="00ED0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Pepusch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, J.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Chr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>.: G-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dúr „altszonáták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” 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End"/>
          </w:p>
        </w:tc>
      </w:tr>
      <w:tr w:rsidR="00ED08A8">
        <w:trPr>
          <w:trHeight w:val="440"/>
        </w:trPr>
        <w:tc>
          <w:tcPr>
            <w:tcW w:w="1150" w:type="dxa"/>
          </w:tcPr>
          <w:p w:rsidR="00ED08A8" w:rsidRDefault="00ED08A8" w:rsidP="00ED08A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ED08A8" w:rsidRPr="00A426E0" w:rsidRDefault="00ED08A8" w:rsidP="00ED0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26E0">
              <w:rPr>
                <w:rFonts w:ascii="Times New Roman" w:hAnsi="Times New Roman" w:cs="Times New Roman"/>
              </w:rPr>
              <w:t xml:space="preserve">Corelli, A.: </w:t>
            </w:r>
            <w:proofErr w:type="spellStart"/>
            <w:r w:rsidRPr="00A426E0">
              <w:rPr>
                <w:rFonts w:ascii="Times New Roman" w:hAnsi="Times New Roman" w:cs="Times New Roman"/>
              </w:rPr>
              <w:t>Sarabande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(EMB 7888)</w:t>
            </w:r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ED08A8">
        <w:trPr>
          <w:trHeight w:val="440"/>
        </w:trPr>
        <w:tc>
          <w:tcPr>
            <w:tcW w:w="1150" w:type="dxa"/>
          </w:tcPr>
          <w:p w:rsidR="00ED08A8" w:rsidRDefault="00ED08A8" w:rsidP="00ED08A8">
            <w:pPr>
              <w:tabs>
                <w:tab w:val="left" w:pos="910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  <w:r>
              <w:rPr>
                <w:rFonts w:ascii="Times New Roman" w:eastAsia="Times New Roman" w:hAnsi="Times New Roman" w:cs="Times New Roman"/>
              </w:rPr>
              <w:tab/>
              <w:t>11</w:t>
            </w:r>
          </w:p>
        </w:tc>
        <w:tc>
          <w:tcPr>
            <w:tcW w:w="12587" w:type="dxa"/>
          </w:tcPr>
          <w:p w:rsidR="00ED08A8" w:rsidRDefault="00ED08A8" w:rsidP="00ED08A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előzőtanévben tanult népdalok éneklése furulyakisérettel.</w:t>
            </w:r>
          </w:p>
        </w:tc>
      </w:tr>
      <w:tr w:rsidR="00ED08A8">
        <w:trPr>
          <w:trHeight w:val="440"/>
        </w:trPr>
        <w:tc>
          <w:tcPr>
            <w:tcW w:w="1150" w:type="dxa"/>
          </w:tcPr>
          <w:p w:rsidR="00ED08A8" w:rsidRDefault="00ED08A8" w:rsidP="002C651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ED08A8" w:rsidRDefault="00ED08A8" w:rsidP="00ED08A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 333 olvasógyakorlat. Lapról furulyázás.</w:t>
            </w:r>
          </w:p>
        </w:tc>
      </w:tr>
    </w:tbl>
    <w:p w:rsidR="00761B2D" w:rsidRDefault="00761B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B2D" w:rsidRDefault="009A1038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761B2D" w:rsidRDefault="009A1038" w:rsidP="002C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73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08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furulya története, és különböző stíluskorszakokban betöltött szerepe.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 w:rsidTr="00081B06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61B2D" w:rsidRPr="006F32BB" w:rsidRDefault="0007022A" w:rsidP="00554D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Zenei korszakok az őskortól napjainkig.</w:t>
            </w:r>
          </w:p>
        </w:tc>
      </w:tr>
      <w:tr w:rsidR="00761B2D" w:rsidTr="00081B06">
        <w:trPr>
          <w:trHeight w:val="3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761B2D" w:rsidRPr="006F32BB" w:rsidRDefault="00ED08A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középkor</w:t>
            </w:r>
            <w:r w:rsidR="0007022A">
              <w:rPr>
                <w:rFonts w:ascii="Times New Roman" w:eastAsia="Times New Roman" w:hAnsi="Times New Roman" w:cs="Times New Roman"/>
              </w:rPr>
              <w:t xml:space="preserve"> zenei irodalma.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DB49F1" w:rsidRPr="006F32BB" w:rsidRDefault="0007022A" w:rsidP="00DB49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Zenei szemelvények a középkorból.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DB49F1" w:rsidRPr="006F32BB" w:rsidRDefault="00ED08A8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reneszánsz</w:t>
            </w:r>
            <w:r w:rsidR="0007022A">
              <w:rPr>
                <w:rFonts w:ascii="Times New Roman" w:eastAsia="Times New Roman" w:hAnsi="Times New Roman" w:cs="Times New Roman"/>
              </w:rPr>
              <w:t xml:space="preserve"> zenei irodalma.</w:t>
            </w:r>
          </w:p>
        </w:tc>
      </w:tr>
      <w:tr w:rsidR="00DB49F1" w:rsidTr="00081B06">
        <w:trPr>
          <w:trHeight w:val="360"/>
        </w:trPr>
        <w:tc>
          <w:tcPr>
            <w:tcW w:w="1150" w:type="dxa"/>
          </w:tcPr>
          <w:p w:rsidR="00DB49F1" w:rsidRDefault="00DB49F1" w:rsidP="00DB49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DB49F1" w:rsidRPr="006F32BB" w:rsidRDefault="0007022A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Zenei szemelvények a reneszánsz korból.</w:t>
            </w:r>
          </w:p>
        </w:tc>
      </w:tr>
      <w:tr w:rsidR="00DB49F1" w:rsidTr="00081B06">
        <w:trPr>
          <w:trHeight w:val="260"/>
        </w:trPr>
        <w:tc>
          <w:tcPr>
            <w:tcW w:w="1150" w:type="dxa"/>
          </w:tcPr>
          <w:p w:rsidR="00DB49F1" w:rsidRDefault="00DB49F1" w:rsidP="00DB49F1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1           18</w:t>
            </w:r>
          </w:p>
        </w:tc>
        <w:tc>
          <w:tcPr>
            <w:tcW w:w="12587" w:type="dxa"/>
          </w:tcPr>
          <w:p w:rsidR="00DB49F1" w:rsidRPr="006F32BB" w:rsidRDefault="00ED08A8" w:rsidP="00DB49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barokk kor</w:t>
            </w:r>
            <w:r w:rsidR="0007022A">
              <w:rPr>
                <w:rFonts w:ascii="Times New Roman" w:eastAsia="Times New Roman" w:hAnsi="Times New Roman" w:cs="Times New Roman"/>
              </w:rPr>
              <w:t xml:space="preserve"> zenei irodalma.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DB49F1" w:rsidRPr="006F32BB" w:rsidRDefault="0007022A" w:rsidP="006F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Zenei szemelvények a barokk korból.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DB49F1" w:rsidRPr="006F32BB" w:rsidRDefault="0007022A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romantika zenei irodalma.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DB49F1" w:rsidRPr="006F32BB" w:rsidRDefault="0007022A" w:rsidP="006F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Zenei szemelvények a romantika korából.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DB49F1" w:rsidRPr="006F32BB" w:rsidRDefault="0007022A" w:rsidP="00DB49F1">
            <w:pPr>
              <w:tabs>
                <w:tab w:val="left" w:pos="387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XX. század zenei irodalma.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DB49F1" w:rsidRPr="006F32BB" w:rsidRDefault="0007022A" w:rsidP="006F32B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Zenei szemelvények a XX. századból.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DB49F1" w:rsidRPr="006F32BB" w:rsidRDefault="006F32BB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Gyakorlás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81B06" w:rsidRDefault="00081B06">
      <w:r>
        <w:br w:type="page"/>
      </w: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081B06">
        <w:trPr>
          <w:trHeight w:val="580"/>
        </w:trPr>
        <w:tc>
          <w:tcPr>
            <w:tcW w:w="1129" w:type="dxa"/>
          </w:tcPr>
          <w:p w:rsidR="00081B06" w:rsidRDefault="00081B06" w:rsidP="00081B0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081B06" w:rsidRDefault="00B35350" w:rsidP="00ED08A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08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Hangszerkezelés fejlesztése.</w:t>
            </w:r>
          </w:p>
        </w:tc>
        <w:tc>
          <w:tcPr>
            <w:tcW w:w="1417" w:type="dxa"/>
          </w:tcPr>
          <w:p w:rsidR="00081B06" w:rsidRDefault="00DF0508" w:rsidP="00081B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D7502">
        <w:trPr>
          <w:trHeight w:val="360"/>
        </w:trPr>
        <w:tc>
          <w:tcPr>
            <w:tcW w:w="1150" w:type="dxa"/>
          </w:tcPr>
          <w:p w:rsidR="00ED7502" w:rsidRDefault="00ED7502" w:rsidP="00ED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ED7502" w:rsidRDefault="00ED7502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7" w:type="dxa"/>
          </w:tcPr>
          <w:p w:rsidR="00ED7502" w:rsidRPr="00FD7D06" w:rsidRDefault="00BA18C7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Zenei memorizálás, lapról olvasás.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7" w:type="dxa"/>
          </w:tcPr>
          <w:p w:rsidR="00ED7502" w:rsidRPr="00CB27D1" w:rsidRDefault="0007022A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Hangsorok gyakorlása szopránfurulyán.</w:t>
            </w:r>
          </w:p>
        </w:tc>
      </w:tr>
      <w:tr w:rsidR="0007022A">
        <w:trPr>
          <w:trHeight w:val="360"/>
        </w:trPr>
        <w:tc>
          <w:tcPr>
            <w:tcW w:w="1150" w:type="dxa"/>
          </w:tcPr>
          <w:p w:rsidR="0007022A" w:rsidRPr="00ED7502" w:rsidRDefault="0007022A" w:rsidP="0007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87" w:type="dxa"/>
          </w:tcPr>
          <w:p w:rsidR="0007022A" w:rsidRPr="00CB27D1" w:rsidRDefault="0007022A" w:rsidP="0007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Hangsorok gyakorlása altfurulyán.</w:t>
            </w:r>
          </w:p>
        </w:tc>
      </w:tr>
      <w:tr w:rsidR="0007022A">
        <w:trPr>
          <w:trHeight w:val="360"/>
        </w:trPr>
        <w:tc>
          <w:tcPr>
            <w:tcW w:w="1150" w:type="dxa"/>
          </w:tcPr>
          <w:p w:rsidR="0007022A" w:rsidRPr="00ED7502" w:rsidRDefault="0007022A" w:rsidP="0007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87" w:type="dxa"/>
          </w:tcPr>
          <w:p w:rsidR="0007022A" w:rsidRPr="00CB27D1" w:rsidRDefault="0007022A" w:rsidP="0007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kromatikus skála.</w:t>
            </w:r>
          </w:p>
        </w:tc>
      </w:tr>
      <w:tr w:rsidR="0007022A">
        <w:trPr>
          <w:trHeight w:val="360"/>
        </w:trPr>
        <w:tc>
          <w:tcPr>
            <w:tcW w:w="1150" w:type="dxa"/>
          </w:tcPr>
          <w:p w:rsidR="0007022A" w:rsidRPr="00ED7502" w:rsidRDefault="0007022A" w:rsidP="0007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7" w:type="dxa"/>
          </w:tcPr>
          <w:p w:rsidR="0007022A" w:rsidRPr="00CB27D1" w:rsidRDefault="0007022A" w:rsidP="0007022A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Gyakorlás: A kromatikus skála.</w:t>
            </w:r>
          </w:p>
        </w:tc>
      </w:tr>
      <w:tr w:rsidR="0007022A">
        <w:trPr>
          <w:trHeight w:val="360"/>
        </w:trPr>
        <w:tc>
          <w:tcPr>
            <w:tcW w:w="1150" w:type="dxa"/>
          </w:tcPr>
          <w:p w:rsidR="0007022A" w:rsidRPr="00ED7502" w:rsidRDefault="0007022A" w:rsidP="0007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7" w:type="dxa"/>
          </w:tcPr>
          <w:p w:rsidR="00C55188" w:rsidRPr="00CB27D1" w:rsidRDefault="0007022A" w:rsidP="00070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nép</w:t>
            </w:r>
            <w:r w:rsidR="00D323BC">
              <w:rPr>
                <w:rFonts w:ascii="Times New Roman" w:eastAsia="Times New Roman" w:hAnsi="Times New Roman" w:cs="Times New Roman"/>
              </w:rPr>
              <w:t xml:space="preserve">i furulya és a </w:t>
            </w:r>
            <w:proofErr w:type="spellStart"/>
            <w:r w:rsidR="00D323BC">
              <w:rPr>
                <w:rFonts w:ascii="Times New Roman" w:eastAsia="Times New Roman" w:hAnsi="Times New Roman" w:cs="Times New Roman"/>
              </w:rPr>
              <w:t>blockflöte</w:t>
            </w:r>
            <w:proofErr w:type="spellEnd"/>
            <w:r w:rsidR="00C5518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7022A">
        <w:trPr>
          <w:trHeight w:val="360"/>
        </w:trPr>
        <w:tc>
          <w:tcPr>
            <w:tcW w:w="1150" w:type="dxa"/>
          </w:tcPr>
          <w:p w:rsidR="0007022A" w:rsidRDefault="0007022A" w:rsidP="00070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587" w:type="dxa"/>
          </w:tcPr>
          <w:p w:rsidR="0007022A" w:rsidRPr="00C55188" w:rsidRDefault="00C55188" w:rsidP="000702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55188">
              <w:rPr>
                <w:rFonts w:ascii="Times New Roman" w:hAnsi="Times New Roman" w:cs="Times New Roman"/>
              </w:rPr>
              <w:t>Kállay G. Hangnemgyakorló szopránfurulyára (EMB 140719)</w:t>
            </w:r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07022A">
        <w:trPr>
          <w:trHeight w:val="360"/>
        </w:trPr>
        <w:tc>
          <w:tcPr>
            <w:tcW w:w="1150" w:type="dxa"/>
          </w:tcPr>
          <w:p w:rsidR="0007022A" w:rsidRDefault="0007022A" w:rsidP="0007022A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587" w:type="dxa"/>
          </w:tcPr>
          <w:p w:rsidR="0007022A" w:rsidRPr="00C55188" w:rsidRDefault="00C55188" w:rsidP="0007022A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188">
              <w:rPr>
                <w:rFonts w:ascii="Times New Roman" w:hAnsi="Times New Roman" w:cs="Times New Roman"/>
              </w:rPr>
              <w:t>Keuning</w:t>
            </w:r>
            <w:proofErr w:type="spellEnd"/>
            <w:r w:rsidRPr="00C55188">
              <w:rPr>
                <w:rFonts w:ascii="Times New Roman" w:hAnsi="Times New Roman" w:cs="Times New Roman"/>
              </w:rPr>
              <w:t xml:space="preserve">, H. P. 10 </w:t>
            </w:r>
            <w:proofErr w:type="spellStart"/>
            <w:r w:rsidRPr="00C55188">
              <w:rPr>
                <w:rFonts w:ascii="Times New Roman" w:hAnsi="Times New Roman" w:cs="Times New Roman"/>
              </w:rPr>
              <w:t>difficult</w:t>
            </w:r>
            <w:proofErr w:type="spellEnd"/>
            <w:r w:rsidRPr="00C55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88">
              <w:rPr>
                <w:rFonts w:ascii="Times New Roman" w:hAnsi="Times New Roman" w:cs="Times New Roman"/>
              </w:rPr>
              <w:t>studies</w:t>
            </w:r>
            <w:proofErr w:type="spellEnd"/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07022A">
        <w:trPr>
          <w:trHeight w:val="340"/>
        </w:trPr>
        <w:tc>
          <w:tcPr>
            <w:tcW w:w="1150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87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333 olvasógy</w:t>
            </w:r>
            <w:r w:rsidR="002C6517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korlat.</w:t>
            </w:r>
          </w:p>
        </w:tc>
      </w:tr>
      <w:tr w:rsidR="0007022A">
        <w:trPr>
          <w:trHeight w:val="440"/>
        </w:trPr>
        <w:tc>
          <w:tcPr>
            <w:tcW w:w="1150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587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Bicíniumok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7022A">
        <w:trPr>
          <w:trHeight w:val="440"/>
        </w:trPr>
        <w:tc>
          <w:tcPr>
            <w:tcW w:w="1150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587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7022A">
        <w:trPr>
          <w:trHeight w:val="440"/>
        </w:trPr>
        <w:tc>
          <w:tcPr>
            <w:tcW w:w="1150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587" w:type="dxa"/>
          </w:tcPr>
          <w:p w:rsidR="0007022A" w:rsidRDefault="0007022A" w:rsidP="0007022A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47F0B" w:rsidRDefault="00947F0B" w:rsidP="00947F0B"/>
    <w:p w:rsidR="00761B2D" w:rsidRDefault="00761B2D"/>
    <w:p w:rsidR="00761B2D" w:rsidRDefault="009A1038">
      <w:r>
        <w:br w:type="page"/>
      </w:r>
    </w:p>
    <w:p w:rsidR="00761B2D" w:rsidRDefault="00761B2D"/>
    <w:p w:rsidR="00761B2D" w:rsidRDefault="00761B2D"/>
    <w:p w:rsidR="00761B2D" w:rsidRDefault="00761B2D"/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 w:rsidP="00947F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43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ED08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Virtuozitás fejlesztése szoprán- és altfurulyán.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587" w:type="dxa"/>
          </w:tcPr>
          <w:p w:rsidR="00DF0508" w:rsidRPr="00FC5CFB" w:rsidRDefault="00C5518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 w:rsidRPr="00FC5CFB">
              <w:rPr>
                <w:rFonts w:ascii="Times New Roman" w:eastAsia="Times New Roman" w:hAnsi="Times New Roman" w:cs="Times New Roman"/>
              </w:rPr>
              <w:t>Ujjtechnikai gyakorlatok.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587" w:type="dxa"/>
          </w:tcPr>
          <w:p w:rsidR="00DF0508" w:rsidRPr="00FC5CFB" w:rsidRDefault="00C55188" w:rsidP="00C55188">
            <w:pPr>
              <w:tabs>
                <w:tab w:val="left" w:pos="1680"/>
              </w:tabs>
              <w:ind w:left="629" w:hanging="6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5CFB">
              <w:rPr>
                <w:rFonts w:ascii="Times New Roman" w:hAnsi="Times New Roman" w:cs="Times New Roman"/>
              </w:rPr>
              <w:t>Keuning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, H. P. 25 </w:t>
            </w:r>
            <w:proofErr w:type="spellStart"/>
            <w:r w:rsidRPr="00FC5CFB">
              <w:rPr>
                <w:rFonts w:ascii="Times New Roman" w:hAnsi="Times New Roman" w:cs="Times New Roman"/>
              </w:rPr>
              <w:t>studies</w:t>
            </w:r>
            <w:proofErr w:type="spellEnd"/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587" w:type="dxa"/>
          </w:tcPr>
          <w:p w:rsidR="00DF0508" w:rsidRPr="00FC5CFB" w:rsidRDefault="005805C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5CFB">
              <w:rPr>
                <w:rFonts w:ascii="Times New Roman" w:hAnsi="Times New Roman" w:cs="Times New Roman"/>
              </w:rPr>
              <w:t>Keuning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, H. P. 12 </w:t>
            </w:r>
            <w:proofErr w:type="spellStart"/>
            <w:r w:rsidRPr="00FC5CFB">
              <w:rPr>
                <w:rFonts w:ascii="Times New Roman" w:hAnsi="Times New Roman" w:cs="Times New Roman"/>
              </w:rPr>
              <w:t>difficult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FB">
              <w:rPr>
                <w:rFonts w:ascii="Times New Roman" w:hAnsi="Times New Roman" w:cs="Times New Roman"/>
              </w:rPr>
              <w:t>studies</w:t>
            </w:r>
            <w:proofErr w:type="spellEnd"/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87" w:type="dxa"/>
          </w:tcPr>
          <w:p w:rsidR="00DF0508" w:rsidRPr="00FC5CFB" w:rsidRDefault="005805C8" w:rsidP="008C5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Kölz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, E. M. l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Essercizi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 per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il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Flauto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dolce</w:t>
            </w:r>
            <w:proofErr w:type="spellEnd"/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87" w:type="dxa"/>
          </w:tcPr>
          <w:p w:rsidR="00761B2D" w:rsidRPr="00FC5CFB" w:rsidRDefault="005805C8" w:rsidP="008C5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C5CFB">
              <w:rPr>
                <w:rFonts w:ascii="Times New Roman" w:hAnsi="Times New Roman" w:cs="Times New Roman"/>
              </w:rPr>
              <w:t>Sellner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FC5CFB">
              <w:rPr>
                <w:rFonts w:ascii="Times New Roman" w:hAnsi="Times New Roman" w:cs="Times New Roman"/>
              </w:rPr>
              <w:t>Etüden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FB">
              <w:rPr>
                <w:rFonts w:ascii="Times New Roman" w:hAnsi="Times New Roman" w:cs="Times New Roman"/>
              </w:rPr>
              <w:t>für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FB">
              <w:rPr>
                <w:rFonts w:ascii="Times New Roman" w:hAnsi="Times New Roman" w:cs="Times New Roman"/>
              </w:rPr>
              <w:t>Oboe</w:t>
            </w:r>
            <w:proofErr w:type="spellEnd"/>
            <w:r w:rsidRPr="00FC5CFB">
              <w:rPr>
                <w:rFonts w:ascii="Times New Roman" w:hAnsi="Times New Roman" w:cs="Times New Roman"/>
              </w:rPr>
              <w:t>/ IV. V. (EMB 12002)</w:t>
            </w:r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587" w:type="dxa"/>
          </w:tcPr>
          <w:p w:rsidR="00761B2D" w:rsidRPr="00FC5CFB" w:rsidRDefault="005805C8" w:rsidP="00AE3E9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5CFB">
              <w:rPr>
                <w:rFonts w:ascii="Times New Roman" w:hAnsi="Times New Roman" w:cs="Times New Roman"/>
              </w:rPr>
              <w:t>Winterfeld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FC5CFB">
              <w:rPr>
                <w:rFonts w:ascii="Times New Roman" w:hAnsi="Times New Roman" w:cs="Times New Roman"/>
              </w:rPr>
              <w:t>Höffer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FC5CFB">
              <w:rPr>
                <w:rFonts w:ascii="Times New Roman" w:hAnsi="Times New Roman" w:cs="Times New Roman"/>
              </w:rPr>
              <w:t>Zwölf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FB">
              <w:rPr>
                <w:rFonts w:ascii="Times New Roman" w:hAnsi="Times New Roman" w:cs="Times New Roman"/>
              </w:rPr>
              <w:t>Etüden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FB">
              <w:rPr>
                <w:rFonts w:ascii="Times New Roman" w:hAnsi="Times New Roman" w:cs="Times New Roman"/>
              </w:rPr>
              <w:t>für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CFB">
              <w:rPr>
                <w:rFonts w:ascii="Times New Roman" w:hAnsi="Times New Roman" w:cs="Times New Roman"/>
              </w:rPr>
              <w:t>Altblockflöte</w:t>
            </w:r>
            <w:proofErr w:type="spellEnd"/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587" w:type="dxa"/>
          </w:tcPr>
          <w:p w:rsidR="00761B2D" w:rsidRPr="00FC5CFB" w:rsidRDefault="005805C8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Bach, J. S.: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Gavotte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Bourrée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 D-dúr (EMB 14071)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587" w:type="dxa"/>
          </w:tcPr>
          <w:p w:rsidR="001336BD" w:rsidRPr="00FC5CFB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Fesch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, W.: G-dúr szonáta I., II. téte</w:t>
            </w:r>
            <w:r w:rsidRPr="00FC5CFB">
              <w:rPr>
                <w:rFonts w:ascii="Times New Roman" w:eastAsia="Times New Roman" w:hAnsi="Times New Roman" w:cs="Times New Roman"/>
                <w:color w:val="auto"/>
              </w:rPr>
              <w:t>l.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587" w:type="dxa"/>
          </w:tcPr>
          <w:p w:rsidR="005805C8" w:rsidRPr="005805C8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Telemann, G.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Ph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.: B-dúr szonáta </w:t>
            </w:r>
            <w:r w:rsidRPr="00FC5CFB">
              <w:rPr>
                <w:rFonts w:ascii="Times New Roman" w:eastAsia="Times New Roman" w:hAnsi="Times New Roman" w:cs="Times New Roman"/>
                <w:color w:val="auto"/>
              </w:rPr>
              <w:t>III</w:t>
            </w:r>
            <w:r w:rsidRPr="005805C8">
              <w:rPr>
                <w:rFonts w:ascii="Times New Roman" w:eastAsia="Times New Roman" w:hAnsi="Times New Roman" w:cs="Times New Roman"/>
                <w:color w:val="auto"/>
              </w:rPr>
              <w:t>. tétel</w:t>
            </w:r>
            <w:r w:rsidRPr="00FC5CF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1336BD" w:rsidRPr="00FC5CFB" w:rsidRDefault="001336BD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587" w:type="dxa"/>
          </w:tcPr>
          <w:p w:rsidR="001336BD" w:rsidRPr="00FC5CFB" w:rsidRDefault="005805C8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Veracini,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Fr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. M.: G-</w:t>
            </w:r>
            <w:r w:rsidRPr="00FC5CFB">
              <w:rPr>
                <w:rFonts w:ascii="Times New Roman" w:eastAsia="Times New Roman" w:hAnsi="Times New Roman" w:cs="Times New Roman"/>
                <w:color w:val="auto"/>
              </w:rPr>
              <w:t>dúr szonáta I.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805C8">
              <w:rPr>
                <w:rFonts w:ascii="Times New Roman" w:eastAsia="Times New Roman" w:hAnsi="Times New Roman" w:cs="Times New Roman"/>
                <w:color w:val="auto"/>
              </w:rPr>
              <w:t>tétel (12/2)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587" w:type="dxa"/>
          </w:tcPr>
          <w:p w:rsidR="00113A66" w:rsidRPr="00FC5CFB" w:rsidRDefault="008C5021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5CFB">
              <w:rPr>
                <w:rFonts w:ascii="Times New Roman" w:eastAsia="Times New Roman" w:hAnsi="Times New Roman" w:cs="Times New Roman"/>
              </w:rPr>
              <w:t>Gyakorlás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7" w:type="dxa"/>
          </w:tcPr>
          <w:p w:rsidR="00113A66" w:rsidRPr="00A426E0" w:rsidRDefault="008C5021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Gyakorlás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1B2D" w:rsidRDefault="00761B2D"/>
    <w:p w:rsidR="004A5BAF" w:rsidRDefault="004A5BAF"/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ED0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ED08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Társas zenélés kisérettel, duók, triók, furulyanégyesek, triószonáták.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4A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A5BAF">
        <w:trPr>
          <w:trHeight w:val="360"/>
        </w:trPr>
        <w:tc>
          <w:tcPr>
            <w:tcW w:w="1150" w:type="dxa"/>
          </w:tcPr>
          <w:p w:rsidR="004A5BAF" w:rsidRDefault="00947F0B" w:rsidP="004A5BAF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587" w:type="dxa"/>
          </w:tcPr>
          <w:p w:rsidR="004A5BAF" w:rsidRPr="00FC5CFB" w:rsidRDefault="005805C8" w:rsidP="00A31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C5CFB">
              <w:rPr>
                <w:rFonts w:ascii="Times New Roman" w:hAnsi="Times New Roman" w:cs="Times New Roman"/>
              </w:rPr>
              <w:t xml:space="preserve">Händel, G. </w:t>
            </w:r>
            <w:proofErr w:type="spellStart"/>
            <w:r w:rsidRPr="00FC5CFB">
              <w:rPr>
                <w:rFonts w:ascii="Times New Roman" w:hAnsi="Times New Roman" w:cs="Times New Roman"/>
              </w:rPr>
              <w:t>Fr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FC5CFB">
              <w:rPr>
                <w:rFonts w:ascii="Times New Roman" w:hAnsi="Times New Roman" w:cs="Times New Roman"/>
              </w:rPr>
              <w:t>Menuett</w:t>
            </w:r>
            <w:proofErr w:type="spellEnd"/>
            <w:r w:rsidRPr="00FC5CFB">
              <w:rPr>
                <w:rFonts w:ascii="Times New Roman" w:hAnsi="Times New Roman" w:cs="Times New Roman"/>
              </w:rPr>
              <w:t xml:space="preserve"> (EMB 7888)</w:t>
            </w:r>
            <w:r w:rsidR="002C6517">
              <w:rPr>
                <w:rFonts w:ascii="Times New Roman" w:hAnsi="Times New Roman" w:cs="Times New Roman"/>
              </w:rPr>
              <w:t>.</w:t>
            </w:r>
          </w:p>
        </w:tc>
      </w:tr>
      <w:tr w:rsidR="00BA18C7">
        <w:trPr>
          <w:trHeight w:val="3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587" w:type="dxa"/>
          </w:tcPr>
          <w:p w:rsidR="00BA18C7" w:rsidRPr="00FC5CFB" w:rsidRDefault="005805C8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Loeillet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, J. B.: h-moll szonáta op. 3/10 (EMB 13160-3</w:t>
            </w:r>
            <w:r w:rsidRPr="00FC5CFB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587" w:type="dxa"/>
          </w:tcPr>
          <w:p w:rsidR="00BA18C7" w:rsidRPr="00FC5CFB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Telemann, G.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Ph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.: I. B-dúr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Partita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 –tételek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360"/>
        </w:trPr>
        <w:tc>
          <w:tcPr>
            <w:tcW w:w="1150" w:type="dxa"/>
          </w:tcPr>
          <w:p w:rsidR="00BA18C7" w:rsidRDefault="00BA18C7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587" w:type="dxa"/>
          </w:tcPr>
          <w:p w:rsidR="00BA18C7" w:rsidRPr="00FC5CFB" w:rsidRDefault="005805C8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Bellinzani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, P. B.: C-dúr szonáta op. 3/3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260"/>
        </w:trPr>
        <w:tc>
          <w:tcPr>
            <w:tcW w:w="1150" w:type="dxa"/>
          </w:tcPr>
          <w:p w:rsidR="00BA18C7" w:rsidRDefault="00BA18C7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587" w:type="dxa"/>
          </w:tcPr>
          <w:p w:rsidR="00BA18C7" w:rsidRPr="00FC5CFB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Händel, G.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Fr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.: C-dúr szonáta III., IV. tétel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587" w:type="dxa"/>
          </w:tcPr>
          <w:p w:rsidR="005805C8" w:rsidRPr="005805C8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Telemann, G.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Ph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.: B-dúr szonáta IV. tétel</w:t>
            </w:r>
            <w:r w:rsidRPr="00FC5CF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BA18C7" w:rsidRPr="00FC5CFB" w:rsidRDefault="00BA18C7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05C8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587" w:type="dxa"/>
          </w:tcPr>
          <w:p w:rsidR="005805C8" w:rsidRPr="00FC5CFB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Veracini,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Fr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. M.: G-</w:t>
            </w:r>
            <w:r w:rsidRPr="00FC5CFB">
              <w:rPr>
                <w:rFonts w:ascii="Times New Roman" w:eastAsia="Times New Roman" w:hAnsi="Times New Roman" w:cs="Times New Roman"/>
                <w:color w:val="auto"/>
              </w:rPr>
              <w:t xml:space="preserve">dúr szonáta </w:t>
            </w:r>
            <w:proofErr w:type="spellStart"/>
            <w:proofErr w:type="gramStart"/>
            <w:r w:rsidRPr="00FC5CFB">
              <w:rPr>
                <w:rFonts w:ascii="Times New Roman" w:eastAsia="Times New Roman" w:hAnsi="Times New Roman" w:cs="Times New Roman"/>
                <w:color w:val="auto"/>
              </w:rPr>
              <w:t>II.</w:t>
            </w:r>
            <w:r w:rsidRPr="005805C8">
              <w:rPr>
                <w:rFonts w:ascii="Times New Roman" w:eastAsia="Times New Roman" w:hAnsi="Times New Roman" w:cs="Times New Roman"/>
                <w:color w:val="auto"/>
              </w:rPr>
              <w:t>tétel</w:t>
            </w:r>
            <w:proofErr w:type="spellEnd"/>
            <w:proofErr w:type="gram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 (12/2)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5805C8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587" w:type="dxa"/>
          </w:tcPr>
          <w:p w:rsidR="005805C8" w:rsidRPr="00FC5CFB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FC5CFB">
              <w:rPr>
                <w:rFonts w:ascii="Times New Roman" w:eastAsia="Times New Roman" w:hAnsi="Times New Roman" w:cs="Times New Roman"/>
              </w:rPr>
              <w:t>Telemann: d-moll triószonáta furulyára.</w:t>
            </w:r>
          </w:p>
        </w:tc>
      </w:tr>
      <w:tr w:rsidR="005805C8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587" w:type="dxa"/>
          </w:tcPr>
          <w:p w:rsidR="005805C8" w:rsidRPr="00FC5CFB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C5CFB">
              <w:rPr>
                <w:rFonts w:ascii="Times New Roman" w:eastAsia="Times New Roman" w:hAnsi="Times New Roman" w:cs="Times New Roman"/>
                <w:color w:val="auto"/>
              </w:rPr>
              <w:t>Händel: h-moll triószonáta hegedűre.</w:t>
            </w:r>
          </w:p>
        </w:tc>
      </w:tr>
      <w:tr w:rsidR="005805C8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587" w:type="dxa"/>
          </w:tcPr>
          <w:p w:rsidR="005805C8" w:rsidRPr="00A426E0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Vivaldi: a- moll triószonáta.</w:t>
            </w:r>
          </w:p>
        </w:tc>
      </w:tr>
      <w:tr w:rsidR="005805C8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587" w:type="dxa"/>
          </w:tcPr>
          <w:p w:rsidR="005805C8" w:rsidRPr="00A426E0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Gyakorlás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805C8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7" w:type="dxa"/>
          </w:tcPr>
          <w:p w:rsidR="005805C8" w:rsidRPr="00A426E0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Gyakorlás</w:t>
            </w:r>
            <w:r w:rsidR="002C651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4444E" w:rsidRDefault="0074444E"/>
    <w:p w:rsidR="0074444E" w:rsidRDefault="0074444E">
      <w:r>
        <w:br w:type="page"/>
      </w:r>
    </w:p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336BD" w:rsidTr="005707C7">
        <w:trPr>
          <w:trHeight w:val="580"/>
        </w:trPr>
        <w:tc>
          <w:tcPr>
            <w:tcW w:w="1129" w:type="dxa"/>
          </w:tcPr>
          <w:p w:rsidR="001336BD" w:rsidRDefault="00D950F8" w:rsidP="005707C7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Év végi ismétlés, vizsga</w:t>
            </w:r>
          </w:p>
        </w:tc>
        <w:tc>
          <w:tcPr>
            <w:tcW w:w="1417" w:type="dxa"/>
          </w:tcPr>
          <w:p w:rsidR="001336BD" w:rsidRDefault="00DF0508" w:rsidP="005707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1336BD" w:rsidRDefault="001336BD" w:rsidP="001336B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336BD" w:rsidTr="005707C7">
        <w:trPr>
          <w:trHeight w:val="360"/>
        </w:trPr>
        <w:tc>
          <w:tcPr>
            <w:tcW w:w="1150" w:type="dxa"/>
          </w:tcPr>
          <w:p w:rsidR="001336BD" w:rsidRDefault="001336BD" w:rsidP="0057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947F0B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587" w:type="dxa"/>
          </w:tcPr>
          <w:p w:rsidR="001336BD" w:rsidRDefault="008C502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trillatáblázat gyakorlása.</w:t>
            </w:r>
          </w:p>
        </w:tc>
      </w:tr>
      <w:tr w:rsidR="00A426E0" w:rsidTr="005707C7">
        <w:trPr>
          <w:trHeight w:val="360"/>
        </w:trPr>
        <w:tc>
          <w:tcPr>
            <w:tcW w:w="1150" w:type="dxa"/>
          </w:tcPr>
          <w:p w:rsidR="00A426E0" w:rsidRDefault="00A426E0" w:rsidP="00A426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587" w:type="dxa"/>
          </w:tcPr>
          <w:p w:rsidR="00A426E0" w:rsidRPr="00A426E0" w:rsidRDefault="00A426E0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26E0">
              <w:rPr>
                <w:rFonts w:ascii="Times New Roman" w:hAnsi="Times New Roman" w:cs="Times New Roman"/>
              </w:rPr>
              <w:t>Kállay G. Hangnemgyakorló szopránfurulyára (EMB14071</w:t>
            </w:r>
            <w:r w:rsidR="002C6517">
              <w:rPr>
                <w:rFonts w:ascii="Times New Roman" w:hAnsi="Times New Roman" w:cs="Times New Roman"/>
              </w:rPr>
              <w:t>)</w:t>
            </w:r>
          </w:p>
        </w:tc>
      </w:tr>
      <w:tr w:rsidR="00A426E0" w:rsidTr="005707C7">
        <w:trPr>
          <w:trHeight w:val="260"/>
        </w:trPr>
        <w:tc>
          <w:tcPr>
            <w:tcW w:w="1150" w:type="dxa"/>
          </w:tcPr>
          <w:p w:rsidR="00A426E0" w:rsidRDefault="00A426E0" w:rsidP="00A426E0">
            <w:pPr>
              <w:tabs>
                <w:tab w:val="center" w:pos="107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63         63</w:t>
            </w:r>
          </w:p>
        </w:tc>
        <w:tc>
          <w:tcPr>
            <w:tcW w:w="12587" w:type="dxa"/>
          </w:tcPr>
          <w:p w:rsidR="00A426E0" w:rsidRDefault="00A426E0" w:rsidP="00A426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Népdalok szoprán furulyán.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587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Népdalok altfurulyán.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87" w:type="dxa"/>
          </w:tcPr>
          <w:p w:rsidR="005805C8" w:rsidRPr="005805C8" w:rsidRDefault="005805C8" w:rsidP="005805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805C8">
              <w:rPr>
                <w:rFonts w:ascii="Times New Roman" w:eastAsia="Times New Roman" w:hAnsi="Times New Roman" w:cs="Times New Roman"/>
                <w:color w:val="auto"/>
              </w:rPr>
              <w:t xml:space="preserve">Veracini, </w:t>
            </w:r>
            <w:proofErr w:type="spellStart"/>
            <w:r w:rsidRPr="005805C8">
              <w:rPr>
                <w:rFonts w:ascii="Times New Roman" w:eastAsia="Times New Roman" w:hAnsi="Times New Roman" w:cs="Times New Roman"/>
                <w:color w:val="auto"/>
              </w:rPr>
              <w:t>Fr</w:t>
            </w:r>
            <w:proofErr w:type="spellEnd"/>
            <w:r w:rsidRPr="005805C8">
              <w:rPr>
                <w:rFonts w:ascii="Times New Roman" w:eastAsia="Times New Roman" w:hAnsi="Times New Roman" w:cs="Times New Roman"/>
                <w:color w:val="auto"/>
              </w:rPr>
              <w:t>. M.: G-dúr szonáta I.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805C8">
              <w:rPr>
                <w:rFonts w:ascii="Times New Roman" w:eastAsia="Times New Roman" w:hAnsi="Times New Roman" w:cs="Times New Roman"/>
                <w:color w:val="auto"/>
              </w:rPr>
              <w:t>tétel (12/2)</w:t>
            </w:r>
            <w:r w:rsidR="002C651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87" w:type="dxa"/>
          </w:tcPr>
          <w:p w:rsidR="005805C8" w:rsidRPr="0055369C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55369C">
              <w:rPr>
                <w:rFonts w:ascii="Times New Roman" w:eastAsia="Times New Roman" w:hAnsi="Times New Roman" w:cs="Times New Roman"/>
              </w:rPr>
              <w:t>Hármashangzat felbontások gyakorlása, dúr és moll skálák.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587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és társas előadásmód gyakorlása.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587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Társas muzsikálás zongorakisérettel.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587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Társas muzsikálás hangszerkisérettel.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587" w:type="dxa"/>
          </w:tcPr>
          <w:p w:rsidR="005805C8" w:rsidRDefault="005805C8" w:rsidP="005805C8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ismétlés, összefoglalás.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587" w:type="dxa"/>
          </w:tcPr>
          <w:p w:rsidR="005805C8" w:rsidRDefault="005805C8" w:rsidP="005805C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ismétlés, összefoglalás.</w:t>
            </w:r>
          </w:p>
        </w:tc>
      </w:tr>
      <w:tr w:rsidR="005805C8" w:rsidTr="005707C7">
        <w:trPr>
          <w:trHeight w:val="440"/>
        </w:trPr>
        <w:tc>
          <w:tcPr>
            <w:tcW w:w="1150" w:type="dxa"/>
          </w:tcPr>
          <w:p w:rsidR="005805C8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587" w:type="dxa"/>
          </w:tcPr>
          <w:p w:rsidR="005805C8" w:rsidRDefault="005805C8" w:rsidP="005805C8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 értékelése.</w:t>
            </w:r>
          </w:p>
        </w:tc>
      </w:tr>
    </w:tbl>
    <w:p w:rsidR="001336BD" w:rsidRDefault="001336BD" w:rsidP="001336BD"/>
    <w:p w:rsidR="00761B2D" w:rsidRDefault="00761B2D">
      <w:pPr>
        <w:rPr>
          <w:sz w:val="20"/>
          <w:szCs w:val="20"/>
        </w:rPr>
      </w:pPr>
    </w:p>
    <w:p w:rsidR="00FD3545" w:rsidRDefault="00FD3545">
      <w:pPr>
        <w:rPr>
          <w:sz w:val="20"/>
          <w:szCs w:val="20"/>
        </w:rPr>
      </w:pPr>
    </w:p>
    <w:p w:rsidR="00FD3545" w:rsidRDefault="00FD3545">
      <w:pPr>
        <w:rPr>
          <w:sz w:val="20"/>
          <w:szCs w:val="20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</w:tblGrid>
      <w:tr w:rsidR="00FD3545" w:rsidTr="008D19BF">
        <w:trPr>
          <w:trHeight w:val="240"/>
        </w:trPr>
        <w:tc>
          <w:tcPr>
            <w:tcW w:w="13992" w:type="dxa"/>
            <w:gridSpan w:val="3"/>
          </w:tcPr>
          <w:p w:rsidR="00FD3545" w:rsidRDefault="00FD3545" w:rsidP="008D19B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D3545" w:rsidRDefault="00FD3545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Beépítendő 10%: </w:t>
            </w:r>
          </w:p>
        </w:tc>
      </w:tr>
      <w:tr w:rsidR="00FD3545" w:rsidTr="008D19BF">
        <w:trPr>
          <w:trHeight w:val="700"/>
        </w:trPr>
        <w:tc>
          <w:tcPr>
            <w:tcW w:w="5381" w:type="dxa"/>
          </w:tcPr>
          <w:p w:rsidR="00FD3545" w:rsidRDefault="00FD3545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FD3545" w:rsidRDefault="00FD3545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FD3545" w:rsidRDefault="00FD3545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FD3545" w:rsidTr="008D19BF">
        <w:tc>
          <w:tcPr>
            <w:tcW w:w="5381" w:type="dxa"/>
          </w:tcPr>
          <w:p w:rsidR="00FD3545" w:rsidRPr="000D2BD2" w:rsidRDefault="00FD3545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FD3545" w:rsidRDefault="00FD3545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1461" w:type="dxa"/>
          </w:tcPr>
          <w:p w:rsidR="00FD3545" w:rsidRDefault="00FD3545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  <w:tr w:rsidR="00FD3545" w:rsidTr="008D19BF">
        <w:tc>
          <w:tcPr>
            <w:tcW w:w="5381" w:type="dxa"/>
          </w:tcPr>
          <w:p w:rsidR="00FD3545" w:rsidRPr="000D2BD2" w:rsidRDefault="00FD3545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FD3545" w:rsidRDefault="00FD3545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Barkaszentelés</w:t>
            </w:r>
          </w:p>
        </w:tc>
        <w:tc>
          <w:tcPr>
            <w:tcW w:w="1461" w:type="dxa"/>
          </w:tcPr>
          <w:p w:rsidR="00FD3545" w:rsidRDefault="00FD3545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545" w:rsidTr="008D19BF">
        <w:tc>
          <w:tcPr>
            <w:tcW w:w="5381" w:type="dxa"/>
          </w:tcPr>
          <w:p w:rsidR="00FD3545" w:rsidRPr="000D2BD2" w:rsidRDefault="00FD3545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FD3545" w:rsidRDefault="00FD3545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Nagyhét jeles napjai</w:t>
            </w:r>
          </w:p>
        </w:tc>
        <w:tc>
          <w:tcPr>
            <w:tcW w:w="1461" w:type="dxa"/>
          </w:tcPr>
          <w:p w:rsidR="00FD3545" w:rsidRDefault="00FD3545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545" w:rsidTr="008D19BF">
        <w:tc>
          <w:tcPr>
            <w:tcW w:w="5381" w:type="dxa"/>
          </w:tcPr>
          <w:p w:rsidR="00FD3545" w:rsidRPr="000D2BD2" w:rsidRDefault="00FD3545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FD3545" w:rsidRDefault="00FD3545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harangok Rómába mentek…</w:t>
            </w:r>
          </w:p>
        </w:tc>
        <w:tc>
          <w:tcPr>
            <w:tcW w:w="1461" w:type="dxa"/>
          </w:tcPr>
          <w:p w:rsidR="00FD3545" w:rsidRDefault="00FD3545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545" w:rsidTr="008D19BF">
        <w:tc>
          <w:tcPr>
            <w:tcW w:w="5381" w:type="dxa"/>
          </w:tcPr>
          <w:p w:rsidR="00FD3545" w:rsidRPr="000D2BD2" w:rsidRDefault="00FD3545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FD3545" w:rsidRDefault="00FD3545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Virágvasárnapi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villőzés</w:t>
            </w:r>
            <w:proofErr w:type="spellEnd"/>
          </w:p>
        </w:tc>
        <w:tc>
          <w:tcPr>
            <w:tcW w:w="1461" w:type="dxa"/>
          </w:tcPr>
          <w:p w:rsidR="00FD3545" w:rsidRDefault="00FD3545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545" w:rsidTr="008D19BF">
        <w:tc>
          <w:tcPr>
            <w:tcW w:w="5381" w:type="dxa"/>
          </w:tcPr>
          <w:p w:rsidR="00FD3545" w:rsidRPr="000D2BD2" w:rsidRDefault="00FD3545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FD3545" w:rsidRDefault="00FD3545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Kiszehajtás</w:t>
            </w:r>
          </w:p>
        </w:tc>
        <w:tc>
          <w:tcPr>
            <w:tcW w:w="1461" w:type="dxa"/>
          </w:tcPr>
          <w:p w:rsidR="00FD3545" w:rsidRDefault="00FD3545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545" w:rsidTr="008D19BF">
        <w:tc>
          <w:tcPr>
            <w:tcW w:w="5381" w:type="dxa"/>
          </w:tcPr>
          <w:p w:rsidR="00FD3545" w:rsidRPr="000D2BD2" w:rsidRDefault="00FD3545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FD3545" w:rsidRDefault="00FD3545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Tojásfestés</w:t>
            </w:r>
          </w:p>
        </w:tc>
        <w:tc>
          <w:tcPr>
            <w:tcW w:w="1461" w:type="dxa"/>
          </w:tcPr>
          <w:p w:rsidR="00FD3545" w:rsidRDefault="00FD3545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545" w:rsidTr="008D19BF">
        <w:tc>
          <w:tcPr>
            <w:tcW w:w="5381" w:type="dxa"/>
          </w:tcPr>
          <w:p w:rsidR="00FD3545" w:rsidRPr="000D2BD2" w:rsidRDefault="00FD3545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húsvéti ünnepkör helyi hagyományainak felkutatása.</w:t>
            </w:r>
          </w:p>
        </w:tc>
        <w:tc>
          <w:tcPr>
            <w:tcW w:w="7150" w:type="dxa"/>
          </w:tcPr>
          <w:p w:rsidR="00FD3545" w:rsidRDefault="00FD3545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húsvét hétfő.</w:t>
            </w:r>
          </w:p>
        </w:tc>
        <w:tc>
          <w:tcPr>
            <w:tcW w:w="1461" w:type="dxa"/>
          </w:tcPr>
          <w:p w:rsidR="00FD3545" w:rsidRDefault="00FD3545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D3545" w:rsidRDefault="00FD3545">
      <w:pPr>
        <w:rPr>
          <w:sz w:val="20"/>
          <w:szCs w:val="20"/>
        </w:rPr>
      </w:pPr>
      <w:bookmarkStart w:id="1" w:name="_GoBack"/>
      <w:bookmarkEnd w:id="1"/>
    </w:p>
    <w:sectPr w:rsidR="00FD3545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15" w:rsidRDefault="00722715">
      <w:pPr>
        <w:spacing w:after="0" w:line="240" w:lineRule="auto"/>
      </w:pPr>
      <w:r>
        <w:separator/>
      </w:r>
    </w:p>
  </w:endnote>
  <w:endnote w:type="continuationSeparator" w:id="0">
    <w:p w:rsidR="00722715" w:rsidRDefault="0072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FC5CFB">
      <w:rPr>
        <w:noProof/>
      </w:rPr>
      <w:t>9</w: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15" w:rsidRDefault="00722715">
      <w:pPr>
        <w:spacing w:after="0" w:line="240" w:lineRule="auto"/>
      </w:pPr>
      <w:r>
        <w:separator/>
      </w:r>
    </w:p>
  </w:footnote>
  <w:footnote w:type="continuationSeparator" w:id="0">
    <w:p w:rsidR="00722715" w:rsidRDefault="0072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ind w:right="360"/>
      <w:jc w:val="center"/>
    </w:pPr>
    <w:r>
      <w:rPr>
        <w:rFonts w:ascii="Wingdings" w:eastAsia="Wingdings" w:hAnsi="Wingdings" w:cs="Wingdings"/>
      </w:rPr>
      <w:t></w:t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  <w:szCs w:val="28"/>
      </w:rPr>
      <w:t xml:space="preserve"> </w:t>
    </w:r>
    <w:r>
      <w:rPr>
        <w:i/>
        <w:sz w:val="28"/>
        <w:szCs w:val="28"/>
      </w:rPr>
      <w:tab/>
      <w:t xml:space="preserve">             </w:t>
    </w:r>
    <w:r>
      <w:rPr>
        <w:i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C001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0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B60"/>
    <w:multiLevelType w:val="hybridMultilevel"/>
    <w:tmpl w:val="685E7612"/>
    <w:lvl w:ilvl="0" w:tplc="6316B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057"/>
    <w:multiLevelType w:val="hybridMultilevel"/>
    <w:tmpl w:val="6C848ACC"/>
    <w:lvl w:ilvl="0" w:tplc="31B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551E"/>
    <w:multiLevelType w:val="hybridMultilevel"/>
    <w:tmpl w:val="7E5E402A"/>
    <w:lvl w:ilvl="0" w:tplc="7FB2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2D"/>
    <w:rsid w:val="00012596"/>
    <w:rsid w:val="000144BA"/>
    <w:rsid w:val="00052131"/>
    <w:rsid w:val="00055CE8"/>
    <w:rsid w:val="0007022A"/>
    <w:rsid w:val="00081B06"/>
    <w:rsid w:val="000A7CBD"/>
    <w:rsid w:val="000D2BD2"/>
    <w:rsid w:val="001121BC"/>
    <w:rsid w:val="00113A66"/>
    <w:rsid w:val="001336BD"/>
    <w:rsid w:val="001B2A9A"/>
    <w:rsid w:val="001D0BC8"/>
    <w:rsid w:val="00220E6E"/>
    <w:rsid w:val="00251701"/>
    <w:rsid w:val="002C4C29"/>
    <w:rsid w:val="002C6517"/>
    <w:rsid w:val="002E1DC5"/>
    <w:rsid w:val="002F2A96"/>
    <w:rsid w:val="0030380C"/>
    <w:rsid w:val="00341977"/>
    <w:rsid w:val="00372311"/>
    <w:rsid w:val="003979FB"/>
    <w:rsid w:val="003A6FDF"/>
    <w:rsid w:val="003E4245"/>
    <w:rsid w:val="00422277"/>
    <w:rsid w:val="0043543D"/>
    <w:rsid w:val="00455675"/>
    <w:rsid w:val="00463D42"/>
    <w:rsid w:val="004650FE"/>
    <w:rsid w:val="004A5BAF"/>
    <w:rsid w:val="004E1F1C"/>
    <w:rsid w:val="00531BE8"/>
    <w:rsid w:val="0055369C"/>
    <w:rsid w:val="00554D29"/>
    <w:rsid w:val="005707C7"/>
    <w:rsid w:val="005805C8"/>
    <w:rsid w:val="005A06B5"/>
    <w:rsid w:val="005D5333"/>
    <w:rsid w:val="0060658B"/>
    <w:rsid w:val="006367C5"/>
    <w:rsid w:val="006704C1"/>
    <w:rsid w:val="006725C7"/>
    <w:rsid w:val="006A7BAA"/>
    <w:rsid w:val="006F32BB"/>
    <w:rsid w:val="00722715"/>
    <w:rsid w:val="0073593C"/>
    <w:rsid w:val="0074444E"/>
    <w:rsid w:val="0076145B"/>
    <w:rsid w:val="00761B2D"/>
    <w:rsid w:val="00765414"/>
    <w:rsid w:val="007D79A9"/>
    <w:rsid w:val="008007B2"/>
    <w:rsid w:val="00824DEF"/>
    <w:rsid w:val="00871FA0"/>
    <w:rsid w:val="008B176E"/>
    <w:rsid w:val="008C4A19"/>
    <w:rsid w:val="008C5021"/>
    <w:rsid w:val="008D1B52"/>
    <w:rsid w:val="00917C06"/>
    <w:rsid w:val="009202C2"/>
    <w:rsid w:val="00944987"/>
    <w:rsid w:val="00947F0B"/>
    <w:rsid w:val="009A1038"/>
    <w:rsid w:val="009F0006"/>
    <w:rsid w:val="00A15D20"/>
    <w:rsid w:val="00A174BB"/>
    <w:rsid w:val="00A313E3"/>
    <w:rsid w:val="00A426E0"/>
    <w:rsid w:val="00A73CA7"/>
    <w:rsid w:val="00A77E26"/>
    <w:rsid w:val="00A969C1"/>
    <w:rsid w:val="00AB2989"/>
    <w:rsid w:val="00AC3AF8"/>
    <w:rsid w:val="00AE3E95"/>
    <w:rsid w:val="00B066BD"/>
    <w:rsid w:val="00B21D1B"/>
    <w:rsid w:val="00B24C34"/>
    <w:rsid w:val="00B26A93"/>
    <w:rsid w:val="00B35350"/>
    <w:rsid w:val="00B53338"/>
    <w:rsid w:val="00B71DD7"/>
    <w:rsid w:val="00B72CA4"/>
    <w:rsid w:val="00B96542"/>
    <w:rsid w:val="00BA18C7"/>
    <w:rsid w:val="00BA589F"/>
    <w:rsid w:val="00BC1DEA"/>
    <w:rsid w:val="00BE0199"/>
    <w:rsid w:val="00BE1259"/>
    <w:rsid w:val="00C30E5A"/>
    <w:rsid w:val="00C40A97"/>
    <w:rsid w:val="00C41C7D"/>
    <w:rsid w:val="00C46BAA"/>
    <w:rsid w:val="00C55188"/>
    <w:rsid w:val="00C572F5"/>
    <w:rsid w:val="00C751E0"/>
    <w:rsid w:val="00C97A06"/>
    <w:rsid w:val="00CB27D1"/>
    <w:rsid w:val="00CB34D3"/>
    <w:rsid w:val="00CC228C"/>
    <w:rsid w:val="00CE10D0"/>
    <w:rsid w:val="00CE7656"/>
    <w:rsid w:val="00D058BD"/>
    <w:rsid w:val="00D11F71"/>
    <w:rsid w:val="00D323BC"/>
    <w:rsid w:val="00D4311E"/>
    <w:rsid w:val="00D60F66"/>
    <w:rsid w:val="00D91BC2"/>
    <w:rsid w:val="00D950F8"/>
    <w:rsid w:val="00DB49F1"/>
    <w:rsid w:val="00DE2A7F"/>
    <w:rsid w:val="00DF0508"/>
    <w:rsid w:val="00E52C0B"/>
    <w:rsid w:val="00E66EBD"/>
    <w:rsid w:val="00E840FF"/>
    <w:rsid w:val="00EC6D99"/>
    <w:rsid w:val="00ED08A8"/>
    <w:rsid w:val="00ED7502"/>
    <w:rsid w:val="00F23D5F"/>
    <w:rsid w:val="00F341D0"/>
    <w:rsid w:val="00F43F9D"/>
    <w:rsid w:val="00F703D6"/>
    <w:rsid w:val="00F70C3A"/>
    <w:rsid w:val="00FC5CFB"/>
    <w:rsid w:val="00FD3545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5116"/>
  <w15:docId w15:val="{49A338E6-7448-458A-912B-80D5E83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3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729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Éva</dc:creator>
  <cp:lastModifiedBy>Conti</cp:lastModifiedBy>
  <cp:revision>7</cp:revision>
  <dcterms:created xsi:type="dcterms:W3CDTF">2018-08-26T15:48:00Z</dcterms:created>
  <dcterms:modified xsi:type="dcterms:W3CDTF">2018-09-10T07:53:00Z</dcterms:modified>
</cp:coreProperties>
</file>